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80" w:line="240"/>
        <w:ind w:right="0" w:left="0" w:firstLine="0"/>
        <w:jc w:val="center"/>
        <w:rPr>
          <w:rFonts w:ascii="Arial" w:hAnsi="Arial" w:cs="Arial" w:eastAsia="Arial"/>
          <w:color w:val="000000"/>
          <w:spacing w:val="0"/>
          <w:position w:val="0"/>
          <w:sz w:val="22"/>
          <w:shd w:fill="auto" w:val="clear"/>
        </w:rPr>
      </w:pPr>
      <w:r>
        <w:rPr>
          <w:rFonts w:ascii="Arial" w:hAnsi="Arial" w:cs="Arial" w:eastAsia="Arial"/>
          <w:b/>
          <w:color w:val="B8960C"/>
          <w:spacing w:val="0"/>
          <w:position w:val="0"/>
          <w:sz w:val="36"/>
          <w:shd w:fill="auto" w:val="clear"/>
        </w:rPr>
        <w:t xml:space="preserve">GOLDEN MINDSET CONSULTING LLC</w:t>
      </w:r>
    </w:p>
    <w:p>
      <w:pPr>
        <w:spacing w:before="0" w:after="80" w:line="240"/>
        <w:ind w:right="0" w:left="0" w:firstLine="0"/>
        <w:jc w:val="center"/>
        <w:rPr>
          <w:rFonts w:ascii="Arial" w:hAnsi="Arial" w:cs="Arial" w:eastAsia="Arial"/>
          <w:color w:val="000000"/>
          <w:spacing w:val="0"/>
          <w:position w:val="0"/>
          <w:sz w:val="22"/>
          <w:shd w:fill="auto" w:val="clear"/>
        </w:rPr>
      </w:pPr>
      <w:hyperlink xmlns:r="http://schemas.openxmlformats.org/officeDocument/2006/relationships" r:id="docRId0">
        <w:r>
          <w:rPr>
            <w:rFonts w:ascii="Arial" w:hAnsi="Arial" w:cs="Arial" w:eastAsia="Arial"/>
            <w:color w:val="000000"/>
            <w:spacing w:val="0"/>
            <w:position w:val="0"/>
            <w:sz w:val="22"/>
            <w:u w:val="single"/>
            <w:shd w:fill="auto" w:val="clear"/>
          </w:rPr>
          <w:t xml:space="preserve">www.goldenmindsetconsulting.com</w:t>
        </w:r>
      </w:hyperlink>
    </w:p>
    <w:p>
      <w:pPr>
        <w:spacing w:before="0" w:after="80" w:line="240"/>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Arizona, United States of America</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80" w:line="240"/>
        <w:ind w:right="0" w:left="0"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30"/>
          <w:u w:val="single"/>
          <w:shd w:fill="auto" w:val="clear"/>
        </w:rPr>
        <w:t xml:space="preserve">TERMS OF SERVICE AND CONDITIONS OF ENGAGEMENT</w:t>
      </w:r>
    </w:p>
    <w:p>
      <w:pPr>
        <w:spacing w:before="60" w:after="240" w:line="240"/>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Effective Date: ___________________________</w:t>
      </w:r>
    </w:p>
    <w:p>
      <w:pPr>
        <w:spacing w:before="12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IMPORTANT NOTICE: PLEASE READ THESE TERMS CAREFULLY BEFORE ENGAGING THE SERVICES OF GOLDEN MINDSET CONSULTING LLC. BY SIGNING THIS AGREEMENT, SCHEDULING A CONSULTATION, OR MAKING ANY PAYMENT FOR SERVICES, YOU ACKNOWLEDGE THAT YOU HAVE READ, UNDERSTOOD, AND AGREE TO BE LEGALLY BOUND BY ALL TERMS AND CONDITIONS HEREIN. IF YOU DO NOT AGREE, DO NOT ENGAGE OUR SERVICES.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 PARTIES AND ACCEPTANCE</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  These Terms of Service constitute a legally binding agreement between Golden Mindset Consulting LLC, a limited liability company organized under the laws of the State of Arizona, USA ("Company"), and the individual identified as the client on the signature page of this Agreement ("Client").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1.2  By signing this Agreement, scheduling a consultation session, submitting payment, or otherwise engaging the Company's services, you confirm unconditional acceptance of these Terms in their entirety. This Agreement supersedes all prior oral discussions, representations, or understandings between the parties.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1.3  The Company reserves the right to update or revise these Terms at any time. Revisions will be posted at </w:t>
      </w:r>
      <w:hyperlink xmlns:r="http://schemas.openxmlformats.org/officeDocument/2006/relationships" r:id="docRId1">
        <w:r>
          <w:rPr>
            <w:rFonts w:ascii="Arial" w:hAnsi="Arial" w:cs="Arial" w:eastAsia="Arial"/>
            <w:color w:val="000000"/>
            <w:spacing w:val="0"/>
            <w:position w:val="0"/>
            <w:sz w:val="22"/>
            <w:u w:val="single"/>
            <w:shd w:fill="auto" w:val="clear"/>
          </w:rPr>
          <w:t xml:space="preserve">www.goldenmindsetconsulting.com</w:t>
        </w:r>
      </w:hyperlink>
      <w:r>
        <w:rPr>
          <w:rFonts w:ascii="Arial" w:hAnsi="Arial" w:cs="Arial" w:eastAsia="Arial"/>
          <w:color w:val="000000"/>
          <w:spacing w:val="0"/>
          <w:position w:val="0"/>
          <w:sz w:val="22"/>
          <w:shd w:fill="auto" w:val="clear"/>
        </w:rPr>
        <w:t xml:space="preserve"> and take effect upon publication. Continued engagement of services following any revision constitutes your acceptance of the updated Terms.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2. COMPANY OVERVIEW AND SCOPE OF SERVICES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  Golden Mindset Consulting LLC is a mindset consulting firm operating locally in Arizona. The Company's core offering consists exclusively of professional mindset consultation sessions ("Consultation Services"). The Company specializes in working with clients to identify, address, and overcome mental and behavioral barriers that inhibit the achievement of desired personal and professional results.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2.2  The Company may, at its sole discretion and entirely free of charge, provide supplementary tools, resources, worksheets, frameworks, reading materials, exercises, or digital content ("Complimentary Resources") to support a client's progress. Such Complimentary Resources are provided as a courtesy and at no additional cost.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2.3  The only service for which the Company charges a fee is the Consultation Service itself. The Company does not charge for Complimentary Resources, and their provision or non-provision shall not affect the Client's payment obligations. The Company does not offer any physical products, shipped goods, or delivery services of any kind.</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3. CONSULTATION SERVICES - NATURE AND LIMITATIONS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  Consultation Services are limited to mindset coaching and personal development consulting. The Company's role is to guide and support clients in achieving self-identified goals through structured frameworks and professional guidance.</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3.2  THE CONSULTATION SERVICES ARE NOT A SUBSTITUTE FOR LICENSED THERAPY, PSYCHOTHERAPY, PSYCHOLOGICAL COUNSELING, PSYCHIATRIC TREATMENT, MEDICAL ADVICE, FINANCIAL ADVICE, LEGAL ADVICE, OR ANY OTHER LICENSED PROFESSIONAL SERVICE. THE COMPANY IS NOT A LICENSED MENTAL HEALTH PROVIDER.</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3.3  The Client acknowledges that results from mindset consulting are highly individualized and dependent on the Client's own effort, commitment, consistency, and application of concepts discussed. The Company makes no guarantee, warranty, or representation that any specific result, outcome, transformation, or benefit will be achieved.</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3.4  The Client understands that personal development is a process. Ultimate responsibility for all actions taken, decisions made, and results achieved rests solely and exclusively with the Client.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4. PAYMENT TERMS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4.1  ALL FEES FOR CONSULTATION SERVICES ARE DUE AND PAYABLE IN FULL PRIOR TO THE COMMENCEMENT OF ANY CONSULTATION SESSION. The Company shall have no obligation to render any Consultation Service until full payment has been received and confirmed.</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4.2  Payment must be made via the method(s) specified by the Company at the time of booking. Accepted payment methods will be communicated to the Client during the scheduling process.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4.3  All fees are quoted in United States Dollars (USD). Prices are subject to change at the Company's sole discretion, provided that no price change will affect a session for which payment has already been confirmed.</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4.4  The Company reserves the right to decline or postpone a session if payment has not been received in full prior to the scheduled time. Failure to make payment does not constitute a cancellation and may result in forfeiture of the scheduled time slot.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4.5  The Client is solely responsible for any applicable taxes, bank fees, or transaction charges associated with their chosen payment method.</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5. NO REFUND POLICY</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5.1  ALL PAYMENTS MADE TO GOLDEN MINDSET CONSULTING LLC ARE STRICTLY NON-REFUNDABLE. Once a Consultation Service has commenced - meaning the scheduled session has begun, even in part - no refund, credit, or partial compensation will be issued under any circumstances whatsoever.</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5.2  The Client expressly acknowledges and agrees to this no-refund policy prior to making payment. By submitting payment, the Client confirms full understanding and acceptance of this policy.</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5.3  This no-refund policy applies regardless of the Client's subjective satisfaction with the session, perceived lack of results, personal circumstances arising after payment, or any other reason. The Company's time and expertise are committed upon commencement of a session, and such commitment is non-recoverable.</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5.4  In the sole event of a demonstrable technical failure on the Company's part that prevents a session from being delivered, the Company may, at its sole discretion, offer to reschedule the affected session. Such rescheduling shall constitute the Company's sole and exclusive remedy obligation and shall not give rise to any right to a monetary refund.</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6. CANCELLATION POLICY</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6.1  The Company does not maintain a formal cancellation or rescheduling policy. Scheduling commitments made by the Client are final. Once a session is booked and payment is made, the Client's payment obligation is absolute and unconditional.</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6.2  If a Client fails to attend a scheduled session for any reason, including illness, emergency, or personal conflict, no refund, credit, or rescheduling shall be owed unless the Company agrees otherwise in writing at its sole and exclusive discretion.</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6.3  The Company reserves the right to cancel or reschedule a session due to unforeseen circumstances on its part. In such event, the Company will notify the Client and arrange an alternative session at a mutually convenient time at no additional charge.</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7. CLIENT RESPONSIBILITIES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7.1  The Client agrees to participate in Consultation Services honestly, openly, and in good faith. Misrepresentation of personal circumstances, goals, or relevant background shall not give rise to any claim against the Company.</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7.2  The Client takes full and exclusive responsibility for all decisions, actions, and outcomes arising from or related to the Consultation Services. The Company is a facilitator, not a decision-maker, and bears no responsibility for how the Client chooses to apply, interpret, or act upon any information, suggestion, or framework shared during a session.</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7.3  The Client agrees to maintain a respectful, professional, and constructive environment during all sessions. The Company reserves the right to terminate any session immediately and without refund in the event of abusive, threatening, or disruptive conduct.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7.4  Where sessions are conducted remotely, the Client is responsible for ensuring they have the necessary equipment, internet connection, and environment to participate.</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8. DISCLAIMER OF WARRANTIES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8.1  THE CONSULTATION SERVICES AND ALL COMPLIMENTARY RESOURCES ARE PROVIDED ON AN "AS IS" AND "AS AVAILABLE" BASIS, WITHOUT ANY WARRANTIES OF ANY KIND, WHETHER EXPRESS, IMPLIED, STATUTORY, OR OTHERWISE.</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8.2  THE COMPANY EXPRESSLY DISCLAIMS ALL IMPLIED WARRANTIES, INCLUDING WARRANTIES OF MERCHANTABILITY, FITNESS FOR A PARTICULAR PURPOSE, NON-INFRINGEMENT, AND ANY WARRANTIES ARISING FROM COURSE OF DEALING OR USAGE OF TRADE.</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8.3  THE COMPANY DOES NOT WARRANT THAT THE CONSULTATION SERVICES WILL MEET THE CLIENT'S EXPECTATIONS, PRODUCE ANY PARTICULAR RESULT, OR BE UNINTERRUPTED OR ERROR-FREE. NO ADVICE OR INFORMATION, WHETHER ORAL OR WRITTEN, OBTAINED BY THE CLIENT FROM THE COMPANY SHALL CREATE ANY WARRANTY NOT EXPRESSLY STATED IN THIS AGREEMENT.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9. LIMITATION OF LIABILITY</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9.1  TO THE MAXIMUM EXTENT PERMITTED BY APPLICABLE LAW, GOLDEN MINDSET CONSULTING LLC, ITS MEMBERS, MANAGERS, EMPLOYEES, AGENTS, CONSULTANTS, AFFILIATES, AND SUCCESSORS ("COMPANY PARTIES") SHALL NOT BE LIABLE TO THE CLIENT OR ANY THIRD PARTY FOR ANY DIRECT, INDIRECT, INCIDENTAL, CONSEQUENTIAL, SPECIAL, EXEMPLARY, PUNITIVE, OR OTHER DAMAGES OR LOSSES OF ANY KIND WHATSOEVER.</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9.2  THIS LIMITATION INCLUDES, WITHOUT LIMITATION, CLAIMS ARISING FROM: (i) THE CLIENT'S USE OF OR RELIANCE UPON THE CONSULTATION SERVICES; (ii) ANY DECISIONS MADE OR ACTIONS TAKEN BY THE CLIENT IN CONNECTION WITH OR FOLLOWING THE CONSULTATION SERVICES; (iii) ANY FAILURE TO ACHIEVE DESIRED OUTCOMES OR TRANSFORMATIONS; (iv) ANY USE OF OR RELIANCE UPON COMPLIMENTARY RESOURCES; (v) ANY EMOTIONAL, PSYCHOLOGICAL, PHYSICAL, FINANCIAL, RELATIONAL, OR PROFESSIONAL CONSEQUENCES EXPERIENCED BY THE CLIENT.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9.3  IN NO EVENT SHALL THE TOTAL CUMULATIVE LIABILITY OF THE COMPANY PARTIES TO THE CLIENT EXCEED THE TOTAL AMOUNT ACTUALLY PAID BY THE CLIENT FOR THE SPECIFIC CONSULTATION SESSION GIVING RISE TO THE CLAIM.</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9.4  THE CLIENT ACKNOWLEDGES THAT THESE LIMITATIONS ARE A FUNDAMENTAL ELEMENT OF THE BASIS OF THE BARGAIN BETWEEN THE PARTIES, AND THE COMPANY WOULD NOT PROVIDE THE SERVICES IN THE ABSENCE OF SUCH LIMITATIONS.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10. INDEMNIFICATION</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10.1  The Client agrees to indemnify, defend, and hold harmless the Company Parties from and against any and all claims, demands, liabilities, losses, damages, costs, and expenses (including reasonable attorneys' fees) arising out of or relating to: (i) the Client's use of the Consultation Services; (ii) any breach by the Client of this Agreement; (iii) any decisions, actions, or omissions by the Client in connection with the Consultation Services; or (iv) any violation by the Client of any applicable law or third-party right.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10.2  This indemnification obligation shall survive the termination or expiration of this Agreement.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11. CONFIDENTIALITY</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11.1  The Company acknowledges that the Client may share sensitive personal, professional, and private information during sessions. The Company will treat such information with reasonable discretion and will not voluntarily disclose it to third parties, except: (i) as required by law or court order; (ii) to the extent necessary to deliver the Services; or (iii) with the Client's express written consent.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11.2  The Client acknowledges that the Company may share general methodologies, frameworks, and non-identifying insights for purposes of improving services or developing content, provided that no personally identifiable information about the Client is disclosed.</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11.3  This confidentiality provision does not constitute a professional privilege of any kind and shall not be relied upon as equivalent to attorney-client, therapist-client, or any other legally privileged relationship.</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12. INTELLECTUAL PROPERTY</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12.1  All content, materials, tools, frameworks, worksheets, methodologies, and Complimentary Resources created or provided by the Company are and shall remain the exclusive intellectual property of Golden Mindset Consulting LLC, protected by applicable United States copyright, trademark, and intellectual property laws.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12.2  The Client is granted a limited, non-exclusive, non-transferable, revocable license to use Complimentary Resources solely for personal, non-commercial purposes in connection with the Client's own development. The Client may not reproduce, distribute, sublicense, sell, modify, or create derivative works from any Company materials without prior written consent.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12.3  Nothing in this Agreement transfers any intellectual property rights to the Client. All rights not expressly granted are reserved by the Company.</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13. NO PROFESSIONAL RELATIONSHIP</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13.1  The Consultation Services do not establish any licensed therapeutic, medical, financial, legal, or other regulated professional relationship between the Company and the Client.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13.2  Nothing communicated during any session, whether verbal or written, or through Complimentary Resources, constitutes professional therapeutic, psychiatric, psychological, medical, financial, legal, nutritional, or other regulated professional advice.</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13.3  The Client is strongly encouraged to seek appropriately licensed professionals for any matter requiring licensed professional guidance, including mental health treatment, medical issues, financial planning, or legal matters.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14. ASSUMPTION OF RISK</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14.1  The Client voluntarily engages in Consultation Services with full knowledge that personal development and mindset work may bring up challenging emotions, memories, or perspectives. The Client assumes all risk associated with this process.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14.2  The Client represents and warrants that they are voluntarily choosing to engage in the Consultation Services. If the Client has or suspects any mental health condition, the Client agrees to consult a licensed mental health professional before or alongside the Consultation Services.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14.3  The Company shall not be held liable for any emotional distress, discomfort, or psychological challenge experienced by the Client during or following a session.</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15. SESSION STRUCTURE AND CONDUCT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15.1  The format, duration, and structure of each session will be communicated at the time of booking. The Company reserves the right to adjust the structure of sessions in accordance with the Client's needs and the professional judgment of the Company.</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15.2  Sessions must begin at the scheduled time. Lateness by the Client will reduce available session time, and such reduction shall not entitle the Client to a refund, extension, or credit.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15.3  Recording of any consultation session by the Client, whether audio, video, or otherwise, is strictly prohibited without the prior express written consent of the Company. Unauthorized recording shall constitute a material breach of this Agreement.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16. RELATIONSHIP OF THE PARTIES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16.1  The relationship between Golden Mindset Consulting LLC and the Client is that of independent contractor and client. Nothing in this Agreement creates or shall be construed to create a partnership, joint venture, employment relationship, agency, or any other legal association between the parties.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16.2  The Company retains full discretion over the methods, timing, and manner in which Consultation Services are delivered.</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17. TERMINATION</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17.1  The Company reserves the right to terminate its engagement with any Client at any time, for any reason, in its sole discretion. If the Company has not yet commenced the session for which payment was made, the Company will issue a full refund of that pre-paid session fee. No refund will be issued for sessions already commenced.</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17.2  The Client may discontinue engagement at any time; however, no refund will be issued for any session that has already commenced or for any reason other than as expressly stated in Section 17.1.</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18. FORCE MAJEURE</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18.1  The Company shall not be in breach of this Agreement, nor liable for any failure or delay in performance, arising from causes beyond its reasonable control, including acts of God, natural disasters, pandemics, governmental restrictions, civil unrest, power outages, internet disruptions, or other causes beyond the Company's reasonable control ("Force Majeure Event").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18.2  In the event of a Force Majeure Event, the Company will make reasonable efforts to notify the Client and reschedule the affected session at a mutually convenient time.</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19. PRIVACY AND DATA</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19.1  The Company collects and processes personal information provided by the Client solely for the purpose of delivering Consultation Services and communicating with the Client. The Company does not sell, rent, or share Client personal information with third parties for marketing purposes.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19.2  By engaging the Company's services, the Client consents to the collection and use of their personal information as described herein and in the Company's Privacy Policy available at </w:t>
      </w:r>
      <w:hyperlink xmlns:r="http://schemas.openxmlformats.org/officeDocument/2006/relationships" r:id="docRId2">
        <w:r>
          <w:rPr>
            <w:rFonts w:ascii="Arial" w:hAnsi="Arial" w:cs="Arial" w:eastAsia="Arial"/>
            <w:color w:val="000000"/>
            <w:spacing w:val="0"/>
            <w:position w:val="0"/>
            <w:sz w:val="22"/>
            <w:u w:val="single"/>
            <w:shd w:fill="auto" w:val="clear"/>
          </w:rPr>
          <w:t xml:space="preserve">www.goldenmindsetconsulting.com</w:t>
        </w:r>
      </w:hyperlink>
      <w:r>
        <w:rPr>
          <w:rFonts w:ascii="Arial" w:hAnsi="Arial" w:cs="Arial" w:eastAsia="Arial"/>
          <w:color w:val="000000"/>
          <w:spacing w:val="0"/>
          <w:position w:val="0"/>
          <w:sz w:val="22"/>
          <w:shd w:fill="auto" w:val="clear"/>
        </w:rPr>
        <w:t xml:space="preserve">.</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19.3  The Company implements reasonable safeguards to protect Client information but cannot guarantee the absolute security of electronically transmitted data.</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20. GOVERNING LAW AND DISPUTE RESOLUTION</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20.1  This Agreement shall be governed by and construed exclusively in accordance with the laws of the State of Arizona, USA, without regard to its conflict of laws provisions.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20.2  Any dispute, claim, or controversy arising out of or relating to this Agreement shall first be submitted to good-faith negotiation between the parties for a period of thirty (30) days.</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20.3  If unresolved through negotiation, the parties agree to submit to binding arbitration in Maricopa County, Arizona, in accordance with the rules of the American Arbitration Association. The arbitrator's decision shall be final and binding and may be entered as a judgment in any court of competent jurisdiction.</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20.4  The Company reserves the right to seek injunctive or equitable relief in any court of competent jurisdiction to protect its intellectual property rights.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21. CLASS ACTION WAIVER</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21.1  THE CLIENT WAIVES ANY RIGHT TO BRING OR PARTICIPATE IN ANY CLASS ACTION LAWSUIT, CLASS-WIDE ARBITRATION, OR CONSOLIDATED PROCEEDING AGAINST THE COMPANY. ALL CLAIMS MUST BE BROUGHT SOLELY IN THE CLIENT'S INDIVIDUAL CAPACITY.</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22. SEVERABILITY</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22.1  If any provision of this Agreement is found invalid, illegal, or unenforceable by a court or arbitrator of competent jurisdiction, such provision shall be modified to the minimum extent necessary to make it enforceable, and the remaining provisions shall continue in full force and effect.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23. ENTIRE AGREEMENT</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23.1  This Agreement constitutes the entire agreement between the parties with respect to the subject matter hereof and supersedes all prior and contemporaneous agreements, representations, warranties, and understandings, whether oral or written.</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23.2  Any modification to this Agreement must be made in writing and signed by an authorized representative of the Company.</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24. WAIVER</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24.1  No failure or delay by the Company in exercising any right, remedy, or power under this Agreement shall operate as a waiver thereof. No single or partial exercise of any right shall preclude any other or further exercise of that right or any other right, remedy, or power.</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32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u w:val="single"/>
          <w:shd w:fill="auto" w:val="clear"/>
        </w:rPr>
        <w:t xml:space="preserve">25. CLIENT ACKNOWLEDGMENT AND SIGNATURE</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BY SIGNING BELOW, THE CLIENT CONFIRMS THAT THEY HAVE FULLY READ, CLEARLY UNDERSTOOD, AND VOLUNTARILY AGREE TO BE LEGALLY BOUND BY ALL TWENTY-FIVE (25) SECTIONS OF THESE TERMS OF SERVICE AND CONDITIONS OF ENGAGEMENT IN THEIR ENTIRETY. THE CLIENT FURTHER CONFIRMS THAT: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    They have had sufficient opportunity to review this Agreement and, if desired, to seek independent legal advice before signing;</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(ii)   They understand and accept the No Refund Policy set forth in Section 5;</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(iii)  They understand and accept that payment must be made in full before a session commences, per Section 4;</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(iv)   They understand and accept the limitations of liability set forth in Section 9;</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(v)    They acknowledge that the Consultation Services do not constitute licensed therapy, medical, legal, financial, or other regulated professional advice;</w:t>
      </w:r>
    </w:p>
    <w:p>
      <w:pPr>
        <w:spacing w:before="80" w:after="8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(vi)   They are voluntarily entering this Agreement of their own free will and without duress.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tbl>
      <w:tblPr/>
      <w:tblGrid>
        <w:gridCol w:w="4400"/>
        <w:gridCol w:w="560"/>
        <w:gridCol w:w="4415"/>
      </w:tblGrid>
      <w:tr>
        <w:trPr>
          <w:trHeight w:val="1" w:hRule="atLeast"/>
          <w:jc w:val="left"/>
        </w:trPr>
        <w:tc>
          <w:tcPr>
            <w:tcW w:w="440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200" w:after="60" w:line="240"/>
              <w:ind w:right="0" w:left="0" w:firstLine="0"/>
              <w:jc w:val="left"/>
              <w:rPr>
                <w:rFonts w:ascii="Calibri" w:hAnsi="Calibri" w:cs="Calibri" w:eastAsia="Calibri"/>
                <w:color w:val="auto"/>
                <w:spacing w:val="0"/>
                <w:position w:val="0"/>
                <w:sz w:val="22"/>
                <w:shd w:fill="auto" w:val="clear"/>
              </w:rPr>
            </w:pPr>
          </w:p>
        </w:tc>
        <w:tc>
          <w:tcPr>
            <w:tcW w:w="56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200" w:after="6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120" w:after="0" w:line="240"/>
        <w:ind w:right="0" w:left="0" w:firstLine="0"/>
        <w:jc w:val="center"/>
        <w:rPr>
          <w:rFonts w:ascii="Arial" w:hAnsi="Arial" w:cs="Arial" w:eastAsia="Arial"/>
          <w:color w:val="000000"/>
          <w:spacing w:val="0"/>
          <w:position w:val="0"/>
          <w:sz w:val="22"/>
          <w:shd w:fill="auto" w:val="clear"/>
        </w:rPr>
      </w:pPr>
      <w:r>
        <w:rPr>
          <w:rFonts w:ascii="Arial" w:hAnsi="Arial" w:cs="Arial" w:eastAsia="Arial"/>
          <w:color w:val="888888"/>
          <w:spacing w:val="0"/>
          <w:position w:val="0"/>
          <w:sz w:val="18"/>
          <w:shd w:fill="auto" w:val="clear"/>
        </w:rPr>
        <w:t xml:space="preserve">Golden Mindset Consulting LLC  |  </w:t>
      </w:r>
      <w:hyperlink xmlns:r="http://schemas.openxmlformats.org/officeDocument/2006/relationships" r:id="docRId3">
        <w:r>
          <w:rPr>
            <w:rFonts w:ascii="Arial" w:hAnsi="Arial" w:cs="Arial" w:eastAsia="Arial"/>
            <w:color w:val="888888"/>
            <w:spacing w:val="0"/>
            <w:position w:val="0"/>
            <w:sz w:val="18"/>
            <w:u w:val="single"/>
            <w:shd w:fill="auto" w:val="clear"/>
          </w:rPr>
          <w:t xml:space="preserve">www.goldenmindsetconsulting.com</w:t>
        </w:r>
      </w:hyperlink>
      <w:r>
        <w:rPr>
          <w:rFonts w:ascii="Arial" w:hAnsi="Arial" w:cs="Arial" w:eastAsia="Arial"/>
          <w:color w:val="888888"/>
          <w:spacing w:val="0"/>
          <w:position w:val="0"/>
          <w:sz w:val="18"/>
          <w:shd w:fill="auto" w:val="clear"/>
        </w:rPr>
        <w:t xml:space="preserve">  |  Arizona, USA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oldenmindsetconsulting.com/" Id="docRId1" Type="http://schemas.openxmlformats.org/officeDocument/2006/relationships/hyperlink" /><Relationship TargetMode="External" Target="http://www.goldenmindsetconsulting.com/" Id="docRId3" Type="http://schemas.openxmlformats.org/officeDocument/2006/relationships/hyperlink" /><Relationship Target="styles.xml" Id="docRId5" Type="http://schemas.openxmlformats.org/officeDocument/2006/relationships/styles" /><Relationship TargetMode="External" Target="http://www.goldenmindsetconsulting.com/" Id="docRId0" Type="http://schemas.openxmlformats.org/officeDocument/2006/relationships/hyperlink" /><Relationship TargetMode="External" Target="http://www.goldenmindsetconsulting.com/" Id="docRId2" Type="http://schemas.openxmlformats.org/officeDocument/2006/relationships/hyperlink" /><Relationship Target="numbering.xml" Id="docRId4" Type="http://schemas.openxmlformats.org/officeDocument/2006/relationships/numbering" /></Relationships>
</file>